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p>
    <w:p>
      <w:pPr>
        <w:spacing w:after="200"/>
      </w:pPr>
    </w:p>
    <w:p>
      <w:pPr>
        <w:spacing w:after="200"/>
      </w:pPr>
    </w:p>
    <w:p>
      <w:pPr>
        <w:spacing w:after="200"/>
      </w:pPr>
    </w:p>
    <w:p>
      <w:pPr>
        <w:spacing w:after="260"/>
        <w:jc w:val="center"/>
      </w:pPr>
      <w:r>
        <w:rPr>
          <w:rFonts w:ascii="Georgia" w:hAnsi="Georgia"/>
          <w:b/>
          <w:color w:val="4F8E86"/>
          <w:sz w:val="26"/>
        </w:rPr>
        <w:t>PURPOSE-LED DISCIPLESHIP</w:t>
      </w:r>
    </w:p>
    <w:p>
      <w:pPr>
        <w:spacing w:after="160"/>
        <w:jc w:val="center"/>
      </w:pPr>
      <w:r>
        <w:rPr>
          <w:rFonts w:ascii="Arial" w:hAnsi="Arial"/>
          <w:b/>
          <w:color w:val="183F35"/>
          <w:sz w:val="78"/>
        </w:rPr>
        <w:t>BECOMING</w:t>
      </w:r>
    </w:p>
    <w:p>
      <w:pPr>
        <w:spacing w:after="240"/>
        <w:jc w:val="center"/>
      </w:pPr>
      <w:r>
        <w:rPr>
          <w:rFonts w:ascii="Georgia" w:hAnsi="Georgia"/>
          <w:i/>
          <w:color w:val="B18438"/>
          <w:sz w:val="38"/>
        </w:rPr>
        <w:t>A Quiet Morning of Faithful Living</w:t>
      </w:r>
    </w:p>
    <w:p>
      <w:pPr>
        <w:spacing w:after="680"/>
        <w:jc w:val="center"/>
      </w:pPr>
      <w:r>
        <w:rPr>
          <w:rFonts w:ascii="Arial" w:hAnsi="Arial"/>
          <w:b/>
          <w:color w:val="66736C"/>
          <w:sz w:val="22"/>
        </w:rPr>
        <w:t>A Saturday Morning Retreat • Participant Workbook</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EAF2EE"/>
            <w:vAlign w:val="center"/>
          </w:tcPr>
          <w:p>
            <w:pPr>
              <w:spacing w:after="0"/>
              <w:jc w:val="center"/>
            </w:pPr>
            <w:r>
              <w:rPr>
                <w:rFonts w:ascii="Georgia" w:hAnsi="Georgia"/>
                <w:b/>
                <w:color w:val="183F35"/>
                <w:sz w:val="22"/>
              </w:rPr>
              <w:t>Becoming is not another thing to achieve. It is the quiet life of walking with Jesus and living faithfully where you are.</w:t>
            </w:r>
          </w:p>
        </w:tc>
      </w:tr>
    </w:tbl>
    <w:p>
      <w:pPr>
        <w:spacing w:after="60"/>
      </w:pPr>
    </w:p>
    <w:p>
      <w:pPr>
        <w:spacing w:before="840" w:after="100"/>
        <w:jc w:val="center"/>
      </w:pPr>
      <w:r>
        <w:rPr>
          <w:rFonts w:ascii="Georgia" w:hAnsi="Georgia"/>
          <w:i/>
          <w:color w:val="66736C"/>
          <w:sz w:val="22"/>
        </w:rPr>
        <w:t>A companion to Becoming: Growing in Christ</w:t>
      </w:r>
    </w:p>
    <w:p>
      <w:pPr>
        <w:jc w:val="center"/>
      </w:pPr>
      <w:r>
        <w:rPr>
          <w:rFonts w:ascii="Georgia" w:hAnsi="Georgia"/>
          <w:b/>
          <w:color w:val="183F35"/>
          <w:sz w:val="24"/>
        </w:rPr>
        <w:t>Kristal Walden</w:t>
      </w:r>
    </w:p>
    <w:p>
      <w:r>
        <w:br w:type="page"/>
      </w:r>
    </w:p>
    <w:p>
      <w:pPr>
        <w:pStyle w:val="Heading1"/>
      </w:pPr>
      <w:r>
        <w:t>Welcome</w:t>
      </w:r>
    </w:p>
    <w:p>
      <w:pPr>
        <w:spacing w:after="100"/>
      </w:pPr>
      <w:r>
        <w:rPr>
          <w:rFonts w:ascii="Georgia" w:hAnsi="Georgia"/>
          <w:i w:val="0"/>
          <w:color w:val="33423B"/>
          <w:sz w:val="22"/>
        </w:rPr>
        <w:t>Copyright © 2026 Kristal Walden. All rights reserved. This participant workbook may be printed and used within the leader's own church, family, small group, retreat, workshop, or ministry setting. It may not be sold, altered, or redistributed as a separate commercial resource without written permission from Kristal Walden.</w:t>
      </w:r>
    </w:p>
    <w:p>
      <w:pPr>
        <w:spacing w:after="100"/>
      </w:pPr>
      <w:r>
        <w:rPr>
          <w:rFonts w:ascii="Georgia" w:hAnsi="Georgia"/>
          <w:i w:val="0"/>
          <w:color w:val="33423B"/>
          <w:sz w:val="22"/>
        </w:rPr>
        <w:t>Scripture quotations marked KJV are from the King James Version, which is in the public domain.</w:t>
      </w:r>
    </w:p>
    <w:p>
      <w:pPr>
        <w:spacing w:after="240"/>
      </w:pPr>
      <w:r>
        <w:rPr>
          <w:rFonts w:ascii="Georgia" w:hAnsi="Georgia"/>
          <w:i w:val="0"/>
          <w:color w:val="33423B"/>
          <w:sz w:val="22"/>
        </w:rPr>
        <w:t>Created and published by Kristal Walden through Purpose-Led Discipleship.</w:t>
      </w:r>
    </w:p>
    <w:p>
      <w:pPr>
        <w:spacing w:after="140"/>
      </w:pPr>
      <w:r>
        <w:rPr>
          <w:rFonts w:ascii="Georgia" w:hAnsi="Georgia"/>
          <w:i w:val="0"/>
          <w:color w:val="33423B"/>
          <w:sz w:val="22"/>
        </w:rPr>
        <w:t>This morning is not about fixing yourself or proving that you are growing. It is a quiet place to be with Jesus, notice the life you are already living with Him, and receive one faithful response for one ordinary place.</w:t>
      </w:r>
    </w:p>
    <w:p>
      <w:pPr>
        <w:spacing w:after="140"/>
      </w:pPr>
      <w:r>
        <w:rPr>
          <w:rFonts w:ascii="Georgia" w:hAnsi="Georgia"/>
          <w:i w:val="0"/>
          <w:color w:val="33423B"/>
          <w:sz w:val="22"/>
        </w:rPr>
        <w:t>This workbook complements Becoming: Growing in Christ and also stands on its own. You do not need to read the book first. What you write belongs to you. You may pass during conversation, step out when needed, and return when you are ready.</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HEART OF THE MORNING  </w:t>
            </w:r>
            <w:r>
              <w:rPr>
                <w:rFonts w:ascii="Georgia" w:hAnsi="Georgia"/>
                <w:b/>
                <w:color w:val="183F35"/>
                <w:sz w:val="22"/>
              </w:rPr>
              <w:t>Becoming is not another thing to achieve. It is the quiet life of walking with Jesus and living faithfully where you are.</w:t>
            </w:r>
          </w:p>
        </w:tc>
      </w:tr>
    </w:tbl>
    <w:p>
      <w:pPr>
        <w:spacing w:after="60"/>
      </w:pPr>
    </w:p>
    <w:p>
      <w:r>
        <w:br w:type="page"/>
      </w:r>
    </w:p>
    <w:p>
      <w:pPr>
        <w:pStyle w:val="Heading1"/>
      </w:pPr>
      <w:r>
        <w:t>Saturday Morning Schedule</w:t>
      </w:r>
    </w:p>
    <w:tbl>
      <w:tblPr>
        <w:tblStyle w:val="TableGrid"/>
        <w:tblW w:type="dxa" w:w="9360"/>
        <w:tblLayout w:type="fixed"/>
        <w:tblLook w:firstColumn="1" w:firstRow="1" w:lastColumn="0" w:lastRow="0" w:noHBand="0" w:noVBand="1" w:val="04A0"/>
        <w:jc w:val="left"/>
        <w:tblInd w:w="120" w:type="dxa"/>
      </w:tblPr>
      <w:tblGrid>
        <w:gridCol w:w="1600"/>
        <w:gridCol w:w="3600"/>
        <w:gridCol w:w="4160"/>
      </w:tblGrid>
      <w:tr>
        <w:trPr>
          <w:tblHeader w:val="true"/>
        </w:trPr>
        <w:tc>
          <w:tcPr>
            <w:tcW w:type="dxa" w:w="1600"/>
            <w:tcMar>
              <w:top w:w="120" w:type="dxa"/>
              <w:start w:w="150" w:type="dxa"/>
              <w:bottom w:w="120" w:type="dxa"/>
              <w:end w:w="150" w:type="dxa"/>
            </w:tcMar>
            <w:shd w:fill="183F35"/>
            <w:vAlign w:val="center"/>
          </w:tcPr>
          <w:p>
            <w:pPr>
              <w:spacing w:after="0"/>
            </w:pPr>
            <w:r>
              <w:rPr>
                <w:rFonts w:ascii="Arial" w:hAnsi="Arial"/>
                <w:b/>
                <w:color w:val="FFFFFF"/>
                <w:sz w:val="18"/>
              </w:rPr>
              <w:t>Time</w:t>
            </w:r>
          </w:p>
        </w:tc>
        <w:tc>
          <w:tcPr>
            <w:tcW w:type="dxa" w:w="3600"/>
            <w:tcMar>
              <w:top w:w="120" w:type="dxa"/>
              <w:start w:w="150" w:type="dxa"/>
              <w:bottom w:w="120" w:type="dxa"/>
              <w:end w:w="150" w:type="dxa"/>
            </w:tcMar>
            <w:shd w:fill="183F35"/>
            <w:vAlign w:val="center"/>
          </w:tcPr>
          <w:p>
            <w:pPr>
              <w:spacing w:after="0"/>
            </w:pPr>
            <w:r>
              <w:rPr>
                <w:rFonts w:ascii="Arial" w:hAnsi="Arial"/>
                <w:b/>
                <w:color w:val="FFFFFF"/>
                <w:sz w:val="18"/>
              </w:rPr>
              <w:t>Gathering</w:t>
            </w:r>
          </w:p>
        </w:tc>
        <w:tc>
          <w:tcPr>
            <w:tcW w:type="dxa" w:w="4160"/>
            <w:tcMar>
              <w:top w:w="120" w:type="dxa"/>
              <w:start w:w="150" w:type="dxa"/>
              <w:bottom w:w="120" w:type="dxa"/>
              <w:end w:w="150" w:type="dxa"/>
            </w:tcMar>
            <w:shd w:fill="183F35"/>
            <w:vAlign w:val="center"/>
          </w:tcPr>
          <w:p>
            <w:pPr>
              <w:spacing w:after="0"/>
            </w:pPr>
            <w:r>
              <w:rPr>
                <w:rFonts w:ascii="Arial" w:hAnsi="Arial"/>
                <w:b/>
                <w:color w:val="FFFFFF"/>
                <w:sz w:val="18"/>
              </w:rPr>
              <w:t>Purpose</w:t>
            </w:r>
          </w:p>
        </w:tc>
      </w:tr>
      <w:tr>
        <w:tc>
          <w:tcPr>
            <w:tcW w:type="dxa" w:w="1600"/>
            <w:vAlign w:val="center"/>
            <w:tcMar>
              <w:top w:w="120" w:type="dxa"/>
              <w:start w:w="150" w:type="dxa"/>
              <w:bottom w:w="120" w:type="dxa"/>
              <w:end w:w="150" w:type="dxa"/>
            </w:tcMar>
          </w:tcPr>
          <w:p>
            <w:pPr>
              <w:spacing w:after="0"/>
            </w:pPr>
            <w:r>
              <w:rPr>
                <w:rFonts w:ascii="Georgia" w:hAnsi="Georgia"/>
                <w:b/>
                <w:color w:val="33423B"/>
                <w:sz w:val="18"/>
              </w:rPr>
              <w:t>8:45–9:00</w:t>
            </w:r>
          </w:p>
        </w:tc>
        <w:tc>
          <w:tcPr>
            <w:tcW w:type="dxa" w:w="3600"/>
            <w:vAlign w:val="center"/>
            <w:tcMar>
              <w:top w:w="120" w:type="dxa"/>
              <w:start w:w="150" w:type="dxa"/>
              <w:bottom w:w="120" w:type="dxa"/>
              <w:end w:w="150" w:type="dxa"/>
            </w:tcMar>
          </w:tcPr>
          <w:p>
            <w:pPr>
              <w:spacing w:after="0"/>
            </w:pPr>
            <w:r>
              <w:rPr>
                <w:rFonts w:ascii="Georgia" w:hAnsi="Georgia"/>
                <w:b w:val="0"/>
                <w:color w:val="33423B"/>
                <w:sz w:val="18"/>
              </w:rPr>
              <w:t>Arrival, refreshments, and seating</w:t>
            </w:r>
          </w:p>
        </w:tc>
        <w:tc>
          <w:tcPr>
            <w:tcW w:type="dxa" w:w="4160"/>
            <w:vAlign w:val="center"/>
            <w:tcMar>
              <w:top w:w="120" w:type="dxa"/>
              <w:start w:w="150" w:type="dxa"/>
              <w:bottom w:w="120" w:type="dxa"/>
              <w:end w:w="150" w:type="dxa"/>
            </w:tcMar>
          </w:tcPr>
          <w:p>
            <w:pPr>
              <w:spacing w:after="0"/>
            </w:pPr>
            <w:r>
              <w:rPr>
                <w:rFonts w:ascii="Georgia" w:hAnsi="Georgia"/>
                <w:b w:val="0"/>
                <w:color w:val="33423B"/>
                <w:sz w:val="18"/>
              </w:rPr>
              <w:t>Grab a light refreshment, choose a seat, and settle in.</w:t>
            </w:r>
          </w:p>
        </w:tc>
      </w:tr>
      <w:tr>
        <w:tc>
          <w:tcPr>
            <w:tcW w:type="dxa" w:w="1600"/>
            <w:shd w:fill="EAF2EE"/>
            <w:vAlign w:val="center"/>
            <w:tcMar>
              <w:top w:w="120" w:type="dxa"/>
              <w:start w:w="150" w:type="dxa"/>
              <w:bottom w:w="120" w:type="dxa"/>
              <w:end w:w="150" w:type="dxa"/>
            </w:tcMar>
          </w:tcPr>
          <w:p>
            <w:pPr>
              <w:spacing w:after="0"/>
            </w:pPr>
            <w:r>
              <w:rPr>
                <w:rFonts w:ascii="Georgia" w:hAnsi="Georgia"/>
                <w:b/>
                <w:color w:val="33423B"/>
                <w:sz w:val="18"/>
              </w:rPr>
              <w:t>9:00–9:20</w:t>
            </w:r>
          </w:p>
        </w:tc>
        <w:tc>
          <w:tcPr>
            <w:tcW w:type="dxa" w:w="3600"/>
            <w:shd w:fill="EAF2EE"/>
            <w:vAlign w:val="center"/>
            <w:tcMar>
              <w:top w:w="120" w:type="dxa"/>
              <w:start w:w="150" w:type="dxa"/>
              <w:bottom w:w="120" w:type="dxa"/>
              <w:end w:w="150" w:type="dxa"/>
            </w:tcMar>
          </w:tcPr>
          <w:p>
            <w:pPr>
              <w:spacing w:after="0"/>
            </w:pPr>
            <w:r>
              <w:rPr>
                <w:rFonts w:ascii="Georgia" w:hAnsi="Georgia"/>
                <w:b w:val="0"/>
                <w:color w:val="33423B"/>
                <w:sz w:val="18"/>
              </w:rPr>
              <w:t>Welcome, foundation, and prayer</w:t>
            </w:r>
          </w:p>
        </w:tc>
        <w:tc>
          <w:tcPr>
            <w:tcW w:type="dxa" w:w="4160"/>
            <w:shd w:fill="EAF2EE"/>
            <w:vAlign w:val="center"/>
            <w:tcMar>
              <w:top w:w="120" w:type="dxa"/>
              <w:start w:w="150" w:type="dxa"/>
              <w:bottom w:w="120" w:type="dxa"/>
              <w:end w:w="150" w:type="dxa"/>
            </w:tcMar>
          </w:tcPr>
          <w:p>
            <w:pPr>
              <w:spacing w:after="0"/>
            </w:pPr>
            <w:r>
              <w:rPr>
                <w:rFonts w:ascii="Georgia" w:hAnsi="Georgia"/>
                <w:b w:val="0"/>
                <w:color w:val="33423B"/>
                <w:sz w:val="18"/>
              </w:rPr>
              <w:t>Meet Jesus at the beginning of the journey; receive the morning as a gift, not a test.</w:t>
            </w:r>
          </w:p>
        </w:tc>
      </w:tr>
      <w:tr>
        <w:tc>
          <w:tcPr>
            <w:tcW w:type="dxa" w:w="1600"/>
            <w:vAlign w:val="center"/>
            <w:tcMar>
              <w:top w:w="120" w:type="dxa"/>
              <w:start w:w="150" w:type="dxa"/>
              <w:bottom w:w="120" w:type="dxa"/>
              <w:end w:w="150" w:type="dxa"/>
            </w:tcMar>
          </w:tcPr>
          <w:p>
            <w:pPr>
              <w:spacing w:after="0"/>
            </w:pPr>
            <w:r>
              <w:rPr>
                <w:rFonts w:ascii="Georgia" w:hAnsi="Georgia"/>
                <w:b/>
                <w:color w:val="33423B"/>
                <w:sz w:val="18"/>
              </w:rPr>
              <w:t>9:20–9:50</w:t>
            </w:r>
          </w:p>
        </w:tc>
        <w:tc>
          <w:tcPr>
            <w:tcW w:type="dxa" w:w="3600"/>
            <w:vAlign w:val="center"/>
            <w:tcMar>
              <w:top w:w="120" w:type="dxa"/>
              <w:start w:w="150" w:type="dxa"/>
              <w:bottom w:w="120" w:type="dxa"/>
              <w:end w:w="150" w:type="dxa"/>
            </w:tcMar>
          </w:tcPr>
          <w:p>
            <w:pPr>
              <w:spacing w:after="0"/>
            </w:pPr>
            <w:r>
              <w:rPr>
                <w:rFonts w:ascii="Georgia" w:hAnsi="Georgia"/>
                <w:b w:val="0"/>
                <w:color w:val="33423B"/>
                <w:sz w:val="18"/>
              </w:rPr>
              <w:t>Movement One: Stay Close and Pay Attention</w:t>
            </w:r>
          </w:p>
        </w:tc>
        <w:tc>
          <w:tcPr>
            <w:tcW w:type="dxa" w:w="4160"/>
            <w:vAlign w:val="center"/>
            <w:tcMar>
              <w:top w:w="120" w:type="dxa"/>
              <w:start w:w="150" w:type="dxa"/>
              <w:bottom w:w="120" w:type="dxa"/>
              <w:end w:w="150" w:type="dxa"/>
            </w:tcMar>
          </w:tcPr>
          <w:p>
            <w:pPr>
              <w:spacing w:after="0"/>
            </w:pPr>
            <w:r>
              <w:rPr>
                <w:rFonts w:ascii="Georgia" w:hAnsi="Georgia"/>
                <w:b w:val="0"/>
                <w:color w:val="33423B"/>
                <w:sz w:val="18"/>
              </w:rPr>
              <w:t>Notice what has your attention and return to Jesus.</w:t>
            </w:r>
          </w:p>
        </w:tc>
      </w:tr>
      <w:tr>
        <w:tc>
          <w:tcPr>
            <w:tcW w:type="dxa" w:w="1600"/>
            <w:shd w:fill="EAF2EE"/>
            <w:vAlign w:val="center"/>
            <w:tcMar>
              <w:top w:w="120" w:type="dxa"/>
              <w:start w:w="150" w:type="dxa"/>
              <w:bottom w:w="120" w:type="dxa"/>
              <w:end w:w="150" w:type="dxa"/>
            </w:tcMar>
          </w:tcPr>
          <w:p>
            <w:pPr>
              <w:spacing w:after="0"/>
            </w:pPr>
            <w:r>
              <w:rPr>
                <w:rFonts w:ascii="Georgia" w:hAnsi="Georgia"/>
                <w:b/>
                <w:color w:val="33423B"/>
                <w:sz w:val="18"/>
              </w:rPr>
              <w:t>9:50–10:00</w:t>
            </w:r>
          </w:p>
        </w:tc>
        <w:tc>
          <w:tcPr>
            <w:tcW w:type="dxa" w:w="3600"/>
            <w:shd w:fill="EAF2EE"/>
            <w:vAlign w:val="center"/>
            <w:tcMar>
              <w:top w:w="120" w:type="dxa"/>
              <w:start w:w="150" w:type="dxa"/>
              <w:bottom w:w="120" w:type="dxa"/>
              <w:end w:w="150" w:type="dxa"/>
            </w:tcMar>
          </w:tcPr>
          <w:p>
            <w:pPr>
              <w:spacing w:after="0"/>
            </w:pPr>
            <w:r>
              <w:rPr>
                <w:rFonts w:ascii="Georgia" w:hAnsi="Georgia"/>
                <w:b w:val="0"/>
                <w:color w:val="33423B"/>
                <w:sz w:val="18"/>
              </w:rPr>
              <w:t>Short break</w:t>
            </w:r>
          </w:p>
        </w:tc>
        <w:tc>
          <w:tcPr>
            <w:tcW w:type="dxa" w:w="4160"/>
            <w:shd w:fill="EAF2EE"/>
            <w:vAlign w:val="center"/>
            <w:tcMar>
              <w:top w:w="120" w:type="dxa"/>
              <w:start w:w="150" w:type="dxa"/>
              <w:bottom w:w="120" w:type="dxa"/>
              <w:end w:w="150" w:type="dxa"/>
            </w:tcMar>
          </w:tcPr>
          <w:p>
            <w:pPr>
              <w:spacing w:after="0"/>
            </w:pPr>
            <w:r>
              <w:rPr>
                <w:rFonts w:ascii="Georgia" w:hAnsi="Georgia"/>
                <w:b w:val="0"/>
                <w:color w:val="33423B"/>
                <w:sz w:val="18"/>
              </w:rPr>
              <w:t>Rest, breathe, and move.</w:t>
            </w:r>
          </w:p>
        </w:tc>
      </w:tr>
      <w:tr>
        <w:tc>
          <w:tcPr>
            <w:tcW w:type="dxa" w:w="1600"/>
            <w:vAlign w:val="center"/>
            <w:tcMar>
              <w:top w:w="120" w:type="dxa"/>
              <w:start w:w="150" w:type="dxa"/>
              <w:bottom w:w="120" w:type="dxa"/>
              <w:end w:w="150" w:type="dxa"/>
            </w:tcMar>
          </w:tcPr>
          <w:p>
            <w:pPr>
              <w:spacing w:after="0"/>
            </w:pPr>
            <w:r>
              <w:rPr>
                <w:rFonts w:ascii="Georgia" w:hAnsi="Georgia"/>
                <w:b/>
                <w:color w:val="33423B"/>
                <w:sz w:val="18"/>
              </w:rPr>
              <w:t>10:00–10:35</w:t>
            </w:r>
          </w:p>
        </w:tc>
        <w:tc>
          <w:tcPr>
            <w:tcW w:type="dxa" w:w="3600"/>
            <w:vAlign w:val="center"/>
            <w:tcMar>
              <w:top w:w="120" w:type="dxa"/>
              <w:start w:w="150" w:type="dxa"/>
              <w:bottom w:w="120" w:type="dxa"/>
              <w:end w:w="150" w:type="dxa"/>
            </w:tcMar>
          </w:tcPr>
          <w:p>
            <w:pPr>
              <w:spacing w:after="0"/>
            </w:pPr>
            <w:r>
              <w:rPr>
                <w:rFonts w:ascii="Georgia" w:hAnsi="Georgia"/>
                <w:b w:val="0"/>
                <w:color w:val="33423B"/>
                <w:sz w:val="18"/>
              </w:rPr>
              <w:t>Movement Two: Live Faithfully Here</w:t>
            </w:r>
          </w:p>
        </w:tc>
        <w:tc>
          <w:tcPr>
            <w:tcW w:type="dxa" w:w="4160"/>
            <w:vAlign w:val="center"/>
            <w:tcMar>
              <w:top w:w="120" w:type="dxa"/>
              <w:start w:w="150" w:type="dxa"/>
              <w:bottom w:w="120" w:type="dxa"/>
              <w:end w:w="150" w:type="dxa"/>
            </w:tcMar>
          </w:tcPr>
          <w:p>
            <w:pPr>
              <w:spacing w:after="0"/>
            </w:pPr>
            <w:r>
              <w:rPr>
                <w:rFonts w:ascii="Georgia" w:hAnsi="Georgia"/>
                <w:b w:val="0"/>
                <w:color w:val="33423B"/>
                <w:sz w:val="18"/>
              </w:rPr>
              <w:t>Choose one ordinary place for a faithful response.</w:t>
            </w:r>
          </w:p>
        </w:tc>
      </w:tr>
      <w:tr>
        <w:tc>
          <w:tcPr>
            <w:tcW w:type="dxa" w:w="1600"/>
            <w:shd w:fill="EAF2EE"/>
            <w:vAlign w:val="center"/>
            <w:tcMar>
              <w:top w:w="120" w:type="dxa"/>
              <w:start w:w="150" w:type="dxa"/>
              <w:bottom w:w="120" w:type="dxa"/>
              <w:end w:w="150" w:type="dxa"/>
            </w:tcMar>
          </w:tcPr>
          <w:p>
            <w:pPr>
              <w:spacing w:after="0"/>
            </w:pPr>
            <w:r/>
            <w:r>
              <w:rPr>
                <w:i w:val="0"/>
              </w:rPr>
              <w:t>10:35–10:45</w:t>
            </w:r>
          </w:p>
        </w:tc>
        <w:tc>
          <w:tcPr>
            <w:tcW w:type="dxa" w:w="3600"/>
            <w:shd w:fill="EAF2EE"/>
            <w:vAlign w:val="center"/>
            <w:tcMar>
              <w:top w:w="120" w:type="dxa"/>
              <w:start w:w="150" w:type="dxa"/>
              <w:bottom w:w="120" w:type="dxa"/>
              <w:end w:w="150" w:type="dxa"/>
            </w:tcMar>
          </w:tcPr>
          <w:p>
            <w:pPr>
              <w:spacing w:after="0"/>
            </w:pPr>
            <w:r/>
            <w:r>
              <w:rPr>
                <w:i w:val="0"/>
              </w:rPr>
              <w:t>Quiet response</w:t>
            </w:r>
          </w:p>
        </w:tc>
        <w:tc>
          <w:tcPr>
            <w:tcW w:type="dxa" w:w="4160"/>
            <w:shd w:fill="EAF2EE"/>
            <w:vAlign w:val="center"/>
            <w:tcMar>
              <w:top w:w="120" w:type="dxa"/>
              <w:start w:w="150" w:type="dxa"/>
              <w:bottom w:w="120" w:type="dxa"/>
              <w:end w:w="150" w:type="dxa"/>
            </w:tcMar>
          </w:tcPr>
          <w:p>
            <w:pPr>
              <w:spacing w:after="0"/>
            </w:pPr>
            <w:r/>
            <w:r>
              <w:rPr>
                <w:i w:val="0"/>
              </w:rPr>
              <w:t>Write privately and prepare for the closing invitation.</w:t>
            </w:r>
          </w:p>
        </w:tc>
      </w:tr>
      <w:tr>
        <w:tc>
          <w:tcPr>
            <w:tcW w:type="dxa" w:w="1600"/>
            <w:vAlign w:val="center"/>
            <w:tcMar>
              <w:top w:w="120" w:type="dxa"/>
              <w:start w:w="150" w:type="dxa"/>
              <w:bottom w:w="120" w:type="dxa"/>
              <w:end w:w="150" w:type="dxa"/>
            </w:tcMar>
          </w:tcPr>
          <w:p>
            <w:pPr>
              <w:spacing w:after="0"/>
            </w:pPr>
            <w:r/>
            <w:r>
              <w:rPr>
                <w:i w:val="0"/>
              </w:rPr>
              <w:t>10:45–11:00</w:t>
            </w:r>
          </w:p>
        </w:tc>
        <w:tc>
          <w:tcPr>
            <w:tcW w:type="dxa" w:w="3600"/>
            <w:vAlign w:val="center"/>
            <w:tcMar>
              <w:top w:w="120" w:type="dxa"/>
              <w:start w:w="150" w:type="dxa"/>
              <w:bottom w:w="120" w:type="dxa"/>
              <w:end w:w="150" w:type="dxa"/>
            </w:tcMar>
          </w:tcPr>
          <w:p>
            <w:pPr>
              <w:spacing w:after="0"/>
            </w:pPr>
            <w:r/>
            <w:r>
              <w:rPr>
                <w:i w:val="0"/>
              </w:rPr>
              <w:t>Gospel invitation, blessing, and release</w:t>
            </w:r>
          </w:p>
        </w:tc>
        <w:tc>
          <w:tcPr>
            <w:tcW w:type="dxa" w:w="4160"/>
            <w:vAlign w:val="center"/>
            <w:tcMar>
              <w:top w:w="120" w:type="dxa"/>
              <w:start w:w="150" w:type="dxa"/>
              <w:bottom w:w="120" w:type="dxa"/>
              <w:end w:w="150" w:type="dxa"/>
            </w:tcMar>
          </w:tcPr>
          <w:p>
            <w:pPr>
              <w:spacing w:after="0"/>
            </w:pPr>
            <w:r/>
            <w:r>
              <w:rPr>
                <w:i w:val="0"/>
              </w:rPr>
              <w:t>Understand the gospel, respond honestly, and receive clear next steps.</w:t>
            </w:r>
          </w:p>
        </w:tc>
      </w:tr>
    </w:tbl>
    <w:p/>
    <w:p>
      <w:pPr>
        <w:pStyle w:val="Heading2"/>
      </w:pPr>
      <w:r>
        <w:t>A Simple Rhythm</w:t>
      </w:r>
    </w:p>
    <w:p>
      <w:pPr>
        <w:pStyle w:val="ListBullet"/>
      </w:pPr>
      <w:r>
        <w:rPr>
          <w:rFonts w:ascii="Georgia" w:hAnsi="Georgia"/>
          <w:color w:val="33423B"/>
          <w:sz w:val="21"/>
        </w:rPr>
        <w:t>Receive the Scripture without trying to solve everything.</w:t>
      </w:r>
    </w:p>
    <w:p>
      <w:pPr>
        <w:pStyle w:val="ListBullet"/>
      </w:pPr>
      <w:r>
        <w:rPr>
          <w:rFonts w:ascii="Georgia" w:hAnsi="Georgia"/>
          <w:color w:val="33423B"/>
          <w:sz w:val="21"/>
        </w:rPr>
        <w:t>Reflect privately before deciding whether to share.</w:t>
      </w:r>
    </w:p>
    <w:p>
      <w:pPr>
        <w:pStyle w:val="ListBullet"/>
      </w:pPr>
      <w:r>
        <w:rPr>
          <w:rFonts w:ascii="Georgia" w:hAnsi="Georgia"/>
          <w:color w:val="33423B"/>
          <w:sz w:val="21"/>
        </w:rPr>
        <w:t>Notice one ordinary place where faithfulness matters.</w:t>
      </w:r>
    </w:p>
    <w:p>
      <w:pPr>
        <w:pStyle w:val="ListBullet"/>
      </w:pPr>
      <w:r>
        <w:rPr>
          <w:rFonts w:ascii="Georgia" w:hAnsi="Georgia"/>
          <w:color w:val="33423B"/>
          <w:sz w:val="21"/>
        </w:rPr>
        <w:t>Respond simply, then leave the result with God.</w:t>
      </w:r>
    </w:p>
    <w:p>
      <w:r>
        <w:br w:type="page"/>
      </w:r>
    </w:p>
    <w:p>
      <w:pPr>
        <w:pStyle w:val="Heading1"/>
      </w:pPr>
      <w:r>
        <w:t>Where Becoming Begins</w:t>
      </w:r>
    </w:p>
    <w:p>
      <w:pPr>
        <w:spacing w:after="140"/>
      </w:pPr>
      <w:r>
        <w:rPr>
          <w:rFonts w:ascii="Georgia" w:hAnsi="Georgia"/>
          <w:i w:val="0"/>
          <w:color w:val="33423B"/>
          <w:sz w:val="22"/>
        </w:rPr>
        <w:t>You do not need to have attended another retreat, read another resource, or understand every Christian word to belong in this room. Becoming begins at the beginning.</w:t>
      </w:r>
    </w:p>
    <w:p>
      <w:pPr>
        <w:pStyle w:val="Heading2"/>
      </w:pPr>
      <w:r>
        <w:t>Trust Before Understanding</w:t>
      </w:r>
    </w:p>
    <w:p>
      <w:pPr>
        <w:spacing w:after="140"/>
      </w:pPr>
      <w:r>
        <w:rPr>
          <w:rFonts w:ascii="Georgia" w:hAnsi="Georgia"/>
          <w:i w:val="0"/>
          <w:color w:val="33423B"/>
          <w:sz w:val="22"/>
        </w:rPr>
        <w:t>Faith does not require you to see the whole road before taking one honest step. Peace begins as you place yourself in the care of God, who remains faithful when the outcome is still unclear.</w:t>
      </w:r>
    </w:p>
    <w:p>
      <w:pPr>
        <w:pStyle w:val="Heading2"/>
      </w:pPr>
      <w:r>
        <w:t>Relationship Before Growth</w:t>
      </w:r>
    </w:p>
    <w:p>
      <w:pPr>
        <w:spacing w:after="140"/>
      </w:pPr>
      <w:r/>
      <w:r>
        <w:rPr>
          <w:i w:val="0"/>
        </w:rPr>
        <w:t>Christian faith begins with Jesus Christ, not with self improvement or a spiritual experience. Every person has sinned and needs God's mercy (Romans 3:23). Because God loves us, He sent Jesus Christ, His only Son (John 3:16–17). Jesus lived a blameless life without sin (Hebrews 4:15), died on the cross for all our sins, and rose again (1 Corinthians 15:3–4). On the cross, He stood in our place and bridged the separation our sin created. Jesus alone provides the way to the Father (John 14:6). Salvation is received by grace through faith, not earned by religious work.</w:t>
      </w:r>
    </w:p>
    <w:p>
      <w:pPr>
        <w:spacing w:before="100" w:after="80"/>
      </w:pPr>
      <w:r>
        <w:rPr>
          <w:rFonts w:ascii="Georgia" w:hAnsi="Georgia"/>
          <w:b/>
          <w:color w:val="183F35"/>
          <w:sz w:val="22"/>
        </w:rPr>
        <w:t>Ephesians 2:8–9 (KJV)</w:t>
      </w:r>
    </w:p>
    <w:p>
      <w:pPr>
        <w:spacing w:after="200"/>
        <w:ind w:left="403" w:right="317"/>
      </w:pPr>
      <w:r>
        <w:rPr>
          <w:rFonts w:ascii="Georgia" w:hAnsi="Georgia"/>
          <w:i/>
          <w:color w:val="33423B"/>
          <w:sz w:val="22"/>
        </w:rPr>
        <w:t>"For by grace are ye saved through faith; and that not of yourselves: it is the gift of God: Not of works, lest any man should boast."</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FOR THOSE RETURNING  </w:t>
            </w:r>
            <w:r>
              <w:rPr>
                <w:rFonts w:ascii="Georgia" w:hAnsi="Georgia"/>
                <w:b/>
                <w:color w:val="183F35"/>
                <w:sz w:val="22"/>
              </w:rPr>
              <w:t>If you already belong to Christ, let this be a quiet return: I trust You again. Keep me close. Continue what You have begun in me.</w:t>
            </w:r>
          </w:p>
        </w:tc>
      </w:tr>
    </w:tbl>
    <w:p>
      <w:pPr>
        <w:pStyle w:val="Heading2"/>
        <w:keepNext/>
      </w:pPr>
      <w:r>
        <w:rPr>
          <w:b w:val="0"/>
          <w:i w:val="0"/>
        </w:rPr>
        <w:t>Room to Listen and Consider</w:t>
      </w:r>
    </w:p>
    <w:p>
      <w:pPr/>
      <w:r>
        <w:rPr>
          <w:b w:val="0"/>
          <w:i w:val="0"/>
        </w:rPr>
        <w:t>Nothing is assumed about your background. You are welcome to listen, ask questions, and consider what you hear. Near the end of the morning, you will be given time to respond honestly to Christ if you choose.</w:t>
      </w:r>
    </w:p>
    <w:p>
      <w:pPr/>
      <w:r>
        <w:rPr>
          <w:b w:val="0"/>
          <w:i w:val="0"/>
        </w:rPr>
        <w:t>No one needs to imitate another person's response or make a decision before understanding what is being offered.</w:t>
      </w:r>
    </w:p>
    <w:p>
      <w:pPr>
        <w:pStyle w:val="Heading1"/>
        <w:pageBreakBefore/>
      </w:pPr>
      <w:r>
        <w:t>Settling In</w:t>
      </w:r>
    </w:p>
    <w:p>
      <w:pPr>
        <w:spacing w:before="140" w:after="100"/>
      </w:pPr>
      <w:r>
        <w:rPr>
          <w:rFonts w:ascii="Georgia" w:hAnsi="Georgia"/>
          <w:b/>
          <w:color w:val="4F8E86"/>
          <w:sz w:val="22"/>
        </w:rPr>
        <w:t>What am I carrying into this morning?</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What has been receiving most of my attention lately?</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Where do I most need to remember that Jesus is near?</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A simple prayer as I begin:</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r>
        <w:br w:type="page"/>
      </w:r>
    </w:p>
    <w:p>
      <w:pPr>
        <w:pStyle w:val="Heading1"/>
      </w:pPr>
      <w:r>
        <w:t>Movement One</w:t>
      </w:r>
    </w:p>
    <w:p>
      <w:pPr>
        <w:pStyle w:val="Heading2"/>
      </w:pPr>
      <w:r>
        <w:t>Stay Close and Pay Attention</w:t>
      </w:r>
    </w:p>
    <w:p>
      <w:pPr>
        <w:spacing w:before="100" w:after="80"/>
      </w:pPr>
      <w:r>
        <w:rPr>
          <w:rFonts w:ascii="Georgia" w:hAnsi="Georgia"/>
          <w:b/>
          <w:color w:val="183F35"/>
          <w:sz w:val="22"/>
        </w:rPr>
        <w:t>John 15:5 (KJV)</w:t>
      </w:r>
    </w:p>
    <w:p>
      <w:pPr>
        <w:spacing w:after="200"/>
        <w:ind w:left="403" w:right="317"/>
      </w:pPr>
      <w:r>
        <w:rPr>
          <w:rFonts w:ascii="Georgia" w:hAnsi="Georgia"/>
          <w:i/>
          <w:color w:val="33423B"/>
          <w:sz w:val="22"/>
        </w:rPr>
        <w:t>"I am the vine, ye are the branches: He that abideth in me, and I in him, the same bringeth forth much fruit: for without me ye can do nothing."</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CENTRAL TRUTH  </w:t>
            </w:r>
            <w:r>
              <w:rPr>
                <w:rFonts w:ascii="Georgia" w:hAnsi="Georgia"/>
                <w:b/>
                <w:color w:val="183F35"/>
                <w:sz w:val="22"/>
              </w:rPr>
              <w:t>Becoming begins with connection, not inspection. We pay attention so we can return to Jesus, not so we can keep score.</w:t>
            </w:r>
          </w:p>
        </w:tc>
      </w:tr>
    </w:tbl>
    <w:p>
      <w:pPr>
        <w:spacing w:after="60"/>
      </w:pPr>
    </w:p>
    <w:p>
      <w:pPr>
        <w:pStyle w:val="Heading2"/>
      </w:pPr>
      <w:r>
        <w:t>Read Along</w:t>
      </w:r>
    </w:p>
    <w:p>
      <w:pPr>
        <w:spacing w:after="140"/>
      </w:pPr>
      <w:r>
        <w:rPr>
          <w:rFonts w:ascii="Georgia" w:hAnsi="Georgia"/>
          <w:i w:val="0"/>
          <w:color w:val="33423B"/>
          <w:sz w:val="22"/>
        </w:rPr>
        <w:t>A branch does not create life by staring at itself. It receives life by remaining connected to the vine. In the same way, spiritual growth is not produced by constantly checking whether you look mature enough. Jesus invites you to stay near, receive from Him, and let His life shape yours.</w:t>
      </w:r>
    </w:p>
    <w:p>
      <w:pPr>
        <w:spacing w:after="140"/>
      </w:pPr>
      <w:r>
        <w:rPr>
          <w:rFonts w:ascii="Georgia" w:hAnsi="Georgia"/>
          <w:i w:val="0"/>
          <w:color w:val="33423B"/>
          <w:sz w:val="22"/>
        </w:rPr>
        <w:t>Attention is one of the quiet ways a life is formed. What you rehearse, fear, hurry toward, avoid, and depend on influences how you respond. Not every pattern needs to be analyzed today. Some things simply need to be noticed so you can turn your attention toward what is true and life giving.</w:t>
      </w:r>
    </w:p>
    <w:p>
      <w:pPr>
        <w:spacing w:after="140"/>
      </w:pPr>
      <w:r>
        <w:rPr>
          <w:rFonts w:ascii="Georgia" w:hAnsi="Georgia"/>
          <w:i w:val="0"/>
          <w:color w:val="33423B"/>
          <w:sz w:val="22"/>
        </w:rPr>
        <w:t>Jesus is not waiting for you to become impressive. He is present in the ordinary day: while you answer a difficult message, make a meal, carry a responsibility, set a boundary, wait for an answer, or begin again after reacting poorly. Becoming often begins with the simple prayer, Jesus, help me stay with You here.</w:t>
      </w:r>
    </w:p>
    <w:p>
      <w:pPr>
        <w:spacing w:before="100" w:after="80"/>
      </w:pPr>
      <w:r>
        <w:rPr>
          <w:rFonts w:ascii="Georgia" w:hAnsi="Georgia"/>
          <w:b/>
          <w:color w:val="183F35"/>
          <w:sz w:val="22"/>
        </w:rPr>
        <w:t>Psalm 139:23–24 (KJV)</w:t>
      </w:r>
    </w:p>
    <w:p>
      <w:pPr>
        <w:spacing w:after="200"/>
        <w:ind w:left="403" w:right="317"/>
      </w:pPr>
      <w:r>
        <w:rPr>
          <w:rFonts w:ascii="Georgia" w:hAnsi="Georgia"/>
          <w:i/>
          <w:color w:val="33423B"/>
          <w:sz w:val="22"/>
        </w:rPr>
        <w:t>"Search me, O God, and know my heart: try me, and know my thoughts: And see if there be any wicked way in me, and lead me in the way everlasting."</w:t>
      </w:r>
    </w:p>
    <w:p>
      <w:r>
        <w:br w:type="page"/>
      </w:r>
    </w:p>
    <w:p>
      <w:pPr>
        <w:pStyle w:val="Heading1"/>
      </w:pPr>
      <w:r>
        <w:t>A Quiet Notice</w:t>
      </w:r>
    </w:p>
    <w:p>
      <w:pPr>
        <w:spacing w:after="140"/>
      </w:pPr>
      <w:r>
        <w:rPr>
          <w:rFonts w:ascii="Georgia" w:hAnsi="Georgia"/>
          <w:i w:val="0"/>
          <w:color w:val="33423B"/>
          <w:sz w:val="22"/>
        </w:rPr>
        <w:t>You do not need to examine your whole life. Notice only what feels present today.</w:t>
      </w:r>
    </w:p>
    <w:p>
      <w:pPr>
        <w:spacing w:before="140" w:after="100"/>
      </w:pPr>
      <w:r>
        <w:rPr>
          <w:rFonts w:ascii="Georgia" w:hAnsi="Georgia"/>
          <w:b/>
          <w:color w:val="4F8E86"/>
          <w:sz w:val="22"/>
        </w:rPr>
        <w:t>What has my attention right now?</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What is this attention producing in me?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What truth, grace, or invitation from Jesus do I need here?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One gentle way I can return to Him today:</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pStyle w:val="Heading2"/>
      </w:pPr>
      <w:r>
        <w:t>A Simple Prayer</w:t>
      </w:r>
    </w:p>
    <w:p>
      <w:pPr>
        <w:spacing w:after="140"/>
      </w:pPr>
      <w:r>
        <w:rPr>
          <w:rFonts w:ascii="Georgia" w:hAnsi="Georgia"/>
          <w:i/>
          <w:color w:val="33423B"/>
          <w:sz w:val="22"/>
        </w:rPr>
        <w:t>Jesus, meet me in what is present. Quiet the pressure to understand everything. Show me what deserves my attention and lead me gently in Your way. Amen.</w:t>
      </w:r>
    </w:p>
    <w:p>
      <w:r>
        <w:br w:type="page"/>
      </w:r>
    </w:p>
    <w:p>
      <w:pPr>
        <w:pStyle w:val="Heading1"/>
      </w:pPr>
      <w:r>
        <w:t>Movement Two</w:t>
      </w:r>
    </w:p>
    <w:p>
      <w:pPr>
        <w:pStyle w:val="Heading2"/>
      </w:pPr>
      <w:r>
        <w:t>Live Faithfully Here</w:t>
      </w:r>
    </w:p>
    <w:p>
      <w:pPr>
        <w:spacing w:before="100" w:after="80"/>
      </w:pPr>
      <w:r>
        <w:rPr>
          <w:rFonts w:ascii="Georgia" w:hAnsi="Georgia"/>
          <w:b/>
          <w:color w:val="183F35"/>
          <w:sz w:val="22"/>
        </w:rPr>
        <w:t>Colossians 2:6–7 (KJV)</w:t>
      </w:r>
    </w:p>
    <w:p>
      <w:pPr>
        <w:spacing w:after="200"/>
        <w:ind w:left="403" w:right="317"/>
      </w:pPr>
      <w:r>
        <w:rPr>
          <w:rFonts w:ascii="Georgia" w:hAnsi="Georgia"/>
          <w:i/>
          <w:color w:val="33423B"/>
          <w:sz w:val="22"/>
        </w:rPr>
        <w:t>"As ye have therefore received Christ Jesus the Lord, so walk ye in him: Rooted and built up in him, and stablished in the faith, as ye have been taught, abounding therein with thanksgiving."</w:t>
      </w:r>
    </w:p>
    <w:p>
      <w:pPr>
        <w:spacing w:before="100" w:after="80"/>
      </w:pPr>
      <w:r>
        <w:rPr>
          <w:rFonts w:ascii="Georgia" w:hAnsi="Georgia"/>
          <w:b/>
          <w:color w:val="183F35"/>
          <w:sz w:val="22"/>
        </w:rPr>
        <w:t>Galatians 5:22–23 (KJV)</w:t>
      </w:r>
    </w:p>
    <w:p>
      <w:pPr>
        <w:spacing w:after="200"/>
        <w:ind w:left="403" w:right="317"/>
      </w:pPr>
      <w:r>
        <w:rPr>
          <w:rFonts w:ascii="Georgia" w:hAnsi="Georgia"/>
          <w:i/>
          <w:color w:val="33423B"/>
          <w:sz w:val="22"/>
        </w:rPr>
        <w:t>"But the fruit of the Spirit is love, joy, peace, longsuffering, gentleness, goodness, faith, meekness, temperance: against such there is no law."</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CENTRAL TRUTH  </w:t>
            </w:r>
            <w:r>
              <w:rPr>
                <w:rFonts w:ascii="Georgia" w:hAnsi="Georgia"/>
                <w:b/>
                <w:color w:val="183F35"/>
                <w:sz w:val="22"/>
              </w:rPr>
              <w:t>Faithfulness is relationship lived one ordinary step at a time.</w:t>
            </w:r>
          </w:p>
        </w:tc>
      </w:tr>
    </w:tbl>
    <w:p>
      <w:pPr>
        <w:spacing w:after="60"/>
      </w:pPr>
    </w:p>
    <w:p>
      <w:pPr>
        <w:pStyle w:val="Heading2"/>
      </w:pPr>
      <w:r>
        <w:t>Read Along</w:t>
      </w:r>
    </w:p>
    <w:p>
      <w:pPr>
        <w:spacing w:after="140"/>
      </w:pPr>
      <w:r>
        <w:rPr>
          <w:rFonts w:ascii="Georgia" w:hAnsi="Georgia"/>
          <w:i w:val="0"/>
          <w:color w:val="33423B"/>
          <w:sz w:val="22"/>
        </w:rPr>
        <w:t>Becoming is often visible in responses that will never look dramatic. Love listens before defending. Peace refuses to let one difficult moment rule the whole day. Longsuffering stays steady without pretending harm is acceptable. Gentleness tells the truth without using it as a weapon. Temperance pauses long enough for wisdom to lead.</w:t>
      </w:r>
    </w:p>
    <w:p>
      <w:pPr>
        <w:spacing w:after="140"/>
      </w:pPr>
      <w:r>
        <w:rPr>
          <w:rFonts w:ascii="Georgia" w:hAnsi="Georgia"/>
          <w:i w:val="0"/>
          <w:color w:val="33423B"/>
          <w:sz w:val="22"/>
        </w:rPr>
        <w:t>The fruit of the Spirit is not a list of traits you must force yourself to produce. It is the Spirit's life becoming visible as you remain with Christ. You do not need to work on every part of your life at once. Choose one ordinary setting and one response that would be faithful there.</w:t>
      </w:r>
    </w:p>
    <w:p>
      <w:pPr>
        <w:spacing w:after="140"/>
      </w:pPr>
      <w:r>
        <w:rPr>
          <w:rFonts w:ascii="Georgia" w:hAnsi="Georgia"/>
          <w:i w:val="0"/>
          <w:color w:val="33423B"/>
          <w:sz w:val="22"/>
        </w:rPr>
        <w:t>Keep the response small enough to live. It may be listening for two minutes before answering, speaking one truthful sentence kindly, resting without apology, completing one responsibility, asking for help, or pausing to pray before reacting. A small response is not insignificant. It is faith becoming visible in a real life.</w:t>
      </w:r>
    </w:p>
    <w:p>
      <w:r>
        <w:br w:type="page"/>
      </w:r>
    </w:p>
    <w:p>
      <w:pPr>
        <w:pStyle w:val="Heading1"/>
      </w:pPr>
      <w:r>
        <w:t>One Place, One Faithful Response</w:t>
      </w:r>
    </w:p>
    <w:p>
      <w:pPr>
        <w:spacing w:before="140" w:after="100"/>
      </w:pPr>
      <w:r>
        <w:rPr>
          <w:rFonts w:ascii="Georgia" w:hAnsi="Georgia"/>
          <w:b/>
          <w:color w:val="4F8E86"/>
          <w:sz w:val="22"/>
        </w:rPr>
        <w:t>The ordinary place where I want to walk closely with Jesus:</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What usually makes faithfulness difficult here?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Which fruit of the Spirit would bring life and truth to this place?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What could that fruit look like without denying truth or wise boundaries?</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One small response I can practice: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What would help this response remain realistic and gracious?</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r>
        <w:br w:type="page"/>
      </w:r>
    </w:p>
    <w:p>
      <w:pPr>
        <w:pStyle w:val="Heading1"/>
      </w:pPr>
      <w:r>
        <w:t>Closing Response</w:t>
      </w:r>
    </w:p>
    <w:p>
      <w:pPr>
        <w:spacing w:before="100" w:after="80"/>
      </w:pPr>
      <w:r>
        <w:rPr>
          <w:rFonts w:ascii="Georgia" w:hAnsi="Georgia"/>
          <w:b/>
          <w:color w:val="183F35"/>
          <w:sz w:val="22"/>
        </w:rPr>
        <w:t>Philippians 1:6 (KJV)</w:t>
      </w:r>
    </w:p>
    <w:p>
      <w:pPr>
        <w:spacing w:after="200"/>
        <w:ind w:left="403" w:right="317"/>
      </w:pPr>
      <w:r>
        <w:rPr>
          <w:rFonts w:ascii="Georgia" w:hAnsi="Georgia"/>
          <w:i/>
          <w:color w:val="33423B"/>
          <w:sz w:val="22"/>
        </w:rPr>
        <w:t>"Being confident of this very thing, that he which hath begun a good work in you will perform it until the day of Jesus Christ."</w:t>
      </w:r>
    </w:p>
    <w:p>
      <w:pPr>
        <w:spacing w:before="140" w:after="100"/>
      </w:pPr>
      <w:r>
        <w:rPr>
          <w:rFonts w:ascii="Georgia" w:hAnsi="Georgia"/>
          <w:b/>
          <w:color w:val="4F8E86"/>
          <w:sz w:val="22"/>
        </w:rPr>
        <w:t>Receive: What truth or grace am I receiving from Jesus?</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Release: What pressure or expectation can I leave with Him?</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Practice: What is my one ordinary faithful response?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pStyle w:val="Heading2"/>
        <w:keepNext/>
        <w:pageBreakBefore/>
      </w:pPr>
      <w:r>
        <w:rPr>
          <w:b w:val="0"/>
          <w:i w:val="0"/>
        </w:rPr>
        <w:t>The Gospel and Your Response</w:t>
      </w:r>
    </w:p>
    <w:p>
      <w:pPr/>
      <w:r>
        <w:rPr>
          <w:b w:val="0"/>
          <w:i w:val="0"/>
        </w:rPr>
        <w:t>Everything we have explored rests on one Person: Jesus Christ. God created us to know Him, but every person has sinned, and sin separates us from God (Romans 3:23). We cannot repair that separation by becoming better, trying harder, or becoming more religious.</w:t>
      </w:r>
    </w:p>
    <w:p>
      <w:pPr/>
      <w:r>
        <w:rPr>
          <w:b w:val="0"/>
          <w:i w:val="0"/>
        </w:rPr>
        <w:t>Because God loves us, He sent Jesus Christ, His only Son (John 3:16–17). Jesus lived a blameless life without sin (Hebrews 4:15), died on the cross for all our sins, and rose again (1 Corinthians 15:3–4). On the cross, He stood in our place and bore what our sin deserved. He bridged the gap we could never cross and provided the only way for us to come to the Father.</w:t>
      </w:r>
    </w:p>
    <w:p>
      <w:pPr>
        <w:pStyle w:val="Heading3"/>
        <w:keepNext/>
      </w:pPr>
      <w:r>
        <w:rPr>
          <w:b w:val="0"/>
          <w:i w:val="0"/>
        </w:rPr>
        <w:t>John 14:6 (KJV)</w:t>
      </w:r>
    </w:p>
    <w:p>
      <w:pPr/>
      <w:r>
        <w:rPr>
          <w:b w:val="0"/>
          <w:i/>
        </w:rPr>
        <w:t>“Jesus saith unto him, I am the way, the truth, and the life: no man cometh unto the Father, but by me.”</w:t>
      </w:r>
    </w:p>
    <w:p>
      <w:pPr/>
      <w:r>
        <w:rPr>
          <w:b w:val="0"/>
          <w:i w:val="0"/>
        </w:rPr>
        <w:t>Salvation is God's gift, received through faith rather than earned by works (Ephesians 2:8–9). To receive Christ is to acknowledge that you have sinned, turn from sin and self rule, believe that Jesus died and rose again, and trust Him alone as your Savior and Lord. This is more than having a meaningful experience. It is the beginning of a real relationship with the living Christ.</w:t>
      </w:r>
    </w:p>
    <w:p>
      <w:pPr>
        <w:pStyle w:val="Heading3"/>
        <w:keepNext/>
      </w:pPr>
      <w:r>
        <w:rPr>
          <w:b w:val="0"/>
          <w:i w:val="0"/>
        </w:rPr>
        <w:t>Romans 10:9–10 (KJV)</w:t>
      </w:r>
    </w:p>
    <w:p>
      <w:pPr/>
      <w:r>
        <w:rPr>
          <w:b w:val="0"/>
          <w:i/>
        </w:rPr>
        <w:t>“That if thou shalt confess with thy mouth the Lord Jesus, and shalt believe in thine heart that God hath raised him from the dead, thou shalt be saved. For with the heart man believeth unto righteousness; and with the mouth confession is made unto salvation.”</w:t>
      </w:r>
    </w:p>
    <w:p>
      <w:pPr>
        <w:pStyle w:val="Heading3"/>
        <w:keepNext/>
      </w:pPr>
      <w:r>
        <w:rPr>
          <w:b w:val="0"/>
          <w:i w:val="0"/>
        </w:rPr>
        <w:t>If You Are Ready to Receive Christ</w:t>
      </w:r>
    </w:p>
    <w:p>
      <w:pPr/>
      <w:r>
        <w:rPr>
          <w:b w:val="0"/>
          <w:i w:val="0"/>
        </w:rPr>
        <w:t>Prayer is a conversation with God. It is the response of faith in which you acknowledge your sin and need for God, confess Jesus as Lord, believe God raised Him from the dead, accept His gift of salvation, and receive Christ as your Savior and Lord. Prayer does not earn salvation; Jesus saves. Speak to Him honestly in your own words or use this prayer:</w:t>
      </w:r>
    </w:p>
    <w:p>
      <w:pPr/>
      <w:r>
        <w:rPr>
          <w:b w:val="0"/>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p>
      <w:pPr>
        <w:pStyle w:val="Heading3"/>
        <w:keepNext/>
      </w:pPr>
      <w:r>
        <w:rPr>
          <w:b w:val="0"/>
          <w:i w:val="0"/>
        </w:rPr>
        <w:t>Be Secure in What Christ Has Done</w:t>
      </w:r>
    </w:p>
    <w:p>
      <w:pPr/>
      <w:r>
        <w:rPr>
          <w:b w:val="0"/>
          <w:i w:val="0"/>
        </w:rPr>
        <w:t>If this prayer expresses the decision of your heart to turn from sin and trust Jesus Christ as Savior and Lord, your confidence does not rest in how strongly you felt the moment or how perfectly you prayed. It rests in Jesus: who He is, what He accomplished, and what He promised. Jesus said, “him that cometh to me I will in no wise cast out” (John 6:37, KJV). You have not merely had an experience. You have begun a relationship with Christ.</w:t>
      </w:r>
    </w:p>
    <w:p>
      <w:pPr>
        <w:pStyle w:val="Heading3"/>
        <w:keepNext/>
      </w:pPr>
      <w:r>
        <w:rPr>
          <w:b w:val="0"/>
          <w:i w:val="0"/>
        </w:rPr>
        <w:t>Tell Someone and Begin Well</w:t>
      </w:r>
    </w:p>
    <w:p>
      <w:pPr/>
      <w:r>
        <w:t>Your response to Christ is personal, but following Him is not meant to be hidden or walked alone. If you trusted Christ today, please tell a leader or another trusted Christian before you leave. We want to celebrate with you, help you understand what has happened, pray with you, and walk with you into what comes next. If you would like to share with the group, tell a leader; we would be honored to celebrate with you. You will not be put on display or asked to give an immediate testimony.</w:t>
      </w:r>
    </w:p>
    <w:p>
      <w:pPr>
        <w:pStyle w:val="ListBullet"/>
      </w:pPr>
      <w:r>
        <w:rPr>
          <w:b w:val="0"/>
          <w:i w:val="0"/>
        </w:rPr>
        <w:t>Tell a trusted Christian that you have placed your faith in Christ.</w:t>
      </w:r>
    </w:p>
    <w:p>
      <w:pPr>
        <w:pStyle w:val="ListBullet"/>
      </w:pPr>
      <w:r>
        <w:rPr>
          <w:b w:val="0"/>
          <w:i w:val="0"/>
        </w:rPr>
        <w:t>Begin reading the Gospel of John and ask God to help you know Jesus.</w:t>
      </w:r>
    </w:p>
    <w:p>
      <w:pPr>
        <w:pStyle w:val="ListBullet"/>
      </w:pPr>
      <w:r>
        <w:rPr>
          <w:b w:val="0"/>
          <w:i w:val="0"/>
        </w:rPr>
        <w:t>Speak honestly with Jesus in prayer each day.</w:t>
      </w:r>
    </w:p>
    <w:p>
      <w:pPr>
        <w:pStyle w:val="ListBullet"/>
      </w:pPr>
      <w:r>
        <w:rPr>
          <w:b w:val="0"/>
          <w:i w:val="0"/>
        </w:rPr>
        <w:t>Connect with a healthy, Bible believing church and ask about baptism.</w:t>
      </w:r>
    </w:p>
    <w:p>
      <w:pPr>
        <w:pStyle w:val="Heading3"/>
        <w:keepNext/>
      </w:pPr>
      <w:r>
        <w:rPr>
          <w:b w:val="0"/>
          <w:i w:val="0"/>
        </w:rPr>
        <w:t>If You Already Belong to Christ</w:t>
      </w:r>
    </w:p>
    <w:p>
      <w:pPr/>
      <w:r>
        <w:rPr>
          <w:b w:val="0"/>
          <w:i/>
        </w:rPr>
        <w:t>If you already belong to Christ, you do not need to be saved again. You may use this moment to thank Him, return to Him, and renew your trust: Jesus, thank You for saving me. I return to You without pretending. Help me receive Your grace, remain close to You, and follow You faithfully.</w:t>
      </w:r>
    </w:p>
    <w:p>
      <w:pPr/>
      <w:r>
        <w:rPr>
          <w:b w:val="0"/>
          <w:i w:val="0"/>
        </w:rPr>
        <w:t>What would I like to ask or tell a trusted Christian leader?</w:t>
      </w:r>
    </w:p>
    <w:p>
      <w:pPr/>
      <w:r>
        <w:rPr>
          <w:b w:val="0"/>
          <w:i w:val="0"/>
        </w:rPr>
        <w:t xml:space="preserve"> </w:t>
      </w:r>
    </w:p>
    <w:p>
      <w:pPr/>
      <w:r>
        <w:rPr>
          <w:b w:val="0"/>
          <w:i w:val="0"/>
        </w:rPr>
        <w:t xml:space="preserve"> </w:t>
      </w:r>
    </w:p>
    <w:p>
      <w:pPr/>
      <w:r>
        <w:rPr>
          <w:b w:val="0"/>
          <w:i w:val="0"/>
        </w:rPr>
        <w:t xml:space="preserve"> </w:t>
      </w:r>
    </w:p>
    <w:p>
      <w:pPr>
        <w:pStyle w:val="Heading2"/>
      </w:pPr>
      <w:r>
        <w:t>A Prayer for the Way Home</w:t>
      </w:r>
    </w:p>
    <w:p>
      <w:pPr>
        <w:spacing w:after="140"/>
      </w:pPr>
      <w:r>
        <w:rPr>
          <w:rFonts w:ascii="Georgia" w:hAnsi="Georgia"/>
          <w:i/>
          <w:color w:val="33423B"/>
          <w:sz w:val="22"/>
        </w:rPr>
        <w:t>Dear Jesus, thank You that I do not have to prove that I am becoming. Keep me close to You in the life I already have. Help me notice when You invite me to return, and give me grace to live the next ordinary moment faithfully. In Jesus' holy name I pray, amen.</w:t>
      </w:r>
    </w:p>
    <w:p>
      <w:pPr>
        <w:spacing w:after="60"/>
      </w:pPr>
    </w:p>
    <w:p>
      <w:pPr>
        <w:pStyle w:val="Heading1"/>
      </w:pPr>
      <w:r>
        <w:t>A Gentle Practice for Ordinary Days</w:t>
      </w:r>
    </w:p>
    <w:p>
      <w:pPr>
        <w:spacing w:after="140"/>
      </w:pPr>
      <w:r>
        <w:rPr>
          <w:rFonts w:ascii="Georgia" w:hAnsi="Georgia"/>
          <w:i w:val="0"/>
          <w:color w:val="33423B"/>
          <w:sz w:val="22"/>
        </w:rPr>
        <w:t>Use this short rhythm when you feel hurried, pressured, distracted, or unsure. It is not a rule to complete perfectly. It is simply a way to return.</w:t>
      </w:r>
    </w:p>
    <w:p>
      <w:pPr>
        <w:numPr>
          <w:ilvl w:val="0"/>
          <w:numId w:val="10"/>
        </w:numPr>
        <w:pStyle w:val="ListNumber"/>
      </w:pPr>
      <w:r>
        <w:rPr>
          <w:rFonts w:ascii="Georgia" w:hAnsi="Georgia"/>
          <w:color w:val="33423B"/>
          <w:sz w:val="21"/>
        </w:rPr>
        <w:t>Pause long enough to notice what has your attention.</w:t>
      </w:r>
    </w:p>
    <w:p>
      <w:pPr>
        <w:numPr>
          <w:ilvl w:val="0"/>
          <w:numId w:val="10"/>
        </w:numPr>
        <w:pStyle w:val="ListNumber"/>
      </w:pPr>
      <w:r>
        <w:rPr>
          <w:rFonts w:ascii="Georgia" w:hAnsi="Georgia"/>
          <w:color w:val="33423B"/>
          <w:sz w:val="21"/>
        </w:rPr>
        <w:t>Remember that Jesus is present here.</w:t>
      </w:r>
    </w:p>
    <w:p>
      <w:pPr>
        <w:numPr>
          <w:ilvl w:val="0"/>
          <w:numId w:val="10"/>
        </w:numPr>
        <w:pStyle w:val="ListNumber"/>
      </w:pPr>
      <w:r>
        <w:rPr>
          <w:rFonts w:ascii="Georgia" w:hAnsi="Georgia"/>
          <w:color w:val="33423B"/>
          <w:sz w:val="21"/>
        </w:rPr>
        <w:t>Ask, What would faithfulness look like in this moment?</w:t>
      </w:r>
    </w:p>
    <w:p>
      <w:pPr>
        <w:numPr>
          <w:ilvl w:val="0"/>
          <w:numId w:val="10"/>
        </w:numPr>
        <w:pStyle w:val="ListNumber"/>
      </w:pPr>
      <w:r>
        <w:rPr>
          <w:rFonts w:ascii="Georgia" w:hAnsi="Georgia"/>
          <w:color w:val="33423B"/>
          <w:sz w:val="21"/>
        </w:rPr>
        <w:t>Choose one honest response and leave the result with God.</w:t>
      </w:r>
    </w:p>
    <w:p>
      <w:pPr>
        <w:numPr>
          <w:ilvl w:val="0"/>
          <w:numId w:val="10"/>
        </w:numPr>
        <w:pStyle w:val="ListNumber"/>
      </w:pPr>
      <w:r>
        <w:rPr>
          <w:rFonts w:ascii="Georgia" w:hAnsi="Georgia"/>
          <w:color w:val="33423B"/>
          <w:sz w:val="21"/>
        </w:rPr>
        <w:t>When you forget, return without condemning yourself.</w:t>
      </w:r>
    </w:p>
    <w:p>
      <w:pPr>
        <w:spacing w:before="140" w:after="100"/>
      </w:pPr>
      <w:r>
        <w:rPr>
          <w:rFonts w:ascii="Georgia" w:hAnsi="Georgia"/>
          <w:b/>
          <w:color w:val="4F8E86"/>
          <w:sz w:val="22"/>
        </w:rPr>
        <w:t>The truth I want to carry with me:</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before="140" w:after="100"/>
      </w:pPr>
      <w:r>
        <w:rPr>
          <w:rFonts w:ascii="Georgia" w:hAnsi="Georgia"/>
          <w:b/>
          <w:color w:val="4F8E86"/>
          <w:sz w:val="22"/>
        </w:rPr>
        <w:t>A sentence I want to remember when I feel pressured:</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p>
      <w:pPr>
        <w:spacing w:after="140" w:line="240" w:lineRule="auto"/>
        <w:pBdr>
          <w:bottom w:val="single" w:sz="6" w:space="1" w:color="BDD4CD"/>
        </w:pBdr>
      </w:pPr>
      <w:r>
        <w:t xml:space="preserve"> </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REMEMBER  </w:t>
            </w:r>
            <w:r>
              <w:rPr>
                <w:rFonts w:ascii="Georgia" w:hAnsi="Georgia"/>
                <w:b/>
                <w:color w:val="183F35"/>
                <w:sz w:val="22"/>
              </w:rPr>
              <w:t>The next honest moment is always another place to return.</w:t>
            </w:r>
          </w:p>
        </w:tc>
      </w:tr>
    </w:tbl>
    <w:p>
      <w:pPr>
        <w:spacing w:after="60"/>
      </w:pPr>
    </w:p>
    <w:p>
      <w:r>
        <w:br w:type="page"/>
      </w:r>
    </w:p>
    <w:p>
      <w:pPr>
        <w:pStyle w:val="Heading1"/>
      </w:pPr>
      <w:r>
        <w:t>Notes</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p>
      <w:pPr>
        <w:spacing w:after="200"/>
        <w:pBdr>
          <w:bottom w:val="single" w:sz="4" w:space="1" w:color="BDD4CD"/>
        </w:pBdr>
      </w:pPr>
      <w:r>
        <w:t xml:space="preserve"> </w:t>
      </w:r>
    </w:p>
    <w:sectPr w:rsidR="00FC693F" w:rsidRPr="0006063C" w:rsidSect="00034616">
      <w:headerReference w:type="default" r:id="rId9"/>
      <w:footerReference w:type="default" r:id="rId10"/>
      <w:pgSz w:w="12240" w:h="15840"/>
      <w:pgMar w:top="1181" w:right="1296" w:bottom="1123" w:left="1296"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Georgia" w:hAnsi="Georgia"/>
        <w:color w:val="66736C"/>
        <w:sz w:val="18"/>
      </w:rPr>
      <w:t xml:space="preserve">Participant Workbook  •  </w:t>
    </w:r>
    <w:r>
      <w:rPr>
        <w:rFonts w:ascii="Georgia" w:hAnsi="Georgia"/>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Georgia" w:hAnsi="Georgia"/>
        <w:b/>
        <w:color w:val="4F8E86"/>
        <w:sz w:val="18"/>
      </w:rPr>
      <w:t>PURPOSE-LED DISCIPLESHIP   |   BECOMING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Georgia" w:hAnsi="Georgia"/>
      <w:color w:val="3342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rial" w:hAnsi="Arial"/>
      <w:b/>
      <w:bCs/>
      <w:color w:val="183F35"/>
      <w:sz w:val="5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4F8E86"/>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83F3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1" w:lineRule="auto"/>
      <w:ind w:left="605" w:hanging="317"/>
      <w:contextualSpacing/>
    </w:pPr>
    <w:rPr>
      <w:rFonts w:ascii="Georgia" w:hAnsi="Georgia"/>
      <w:color w:val="33423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1" w:lineRule="auto"/>
      <w:ind w:left="605" w:hanging="317"/>
      <w:contextualSpacing/>
    </w:pPr>
    <w:rPr>
      <w:rFonts w:ascii="Georgia" w:hAnsi="Georgia"/>
      <w:color w:val="33423B"/>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Becoming: A Quiet Morning of Faithful Living — Participant Workbook</dc:title>
  <dc:subject>A Saturday morning companion retreat for Becoming: Growing in Christ</dc:subject>
  <dc:creator>Kristal Walden</dc:creator>
  <cp:keywords/>
  <dc:description>generated by python-docx</dc:description>
  <cp:lastModifiedBy>Kristal Walden</cp:lastModifiedBy>
  <cp:revision>1</cp:revision>
  <dcterms:created xsi:type="dcterms:W3CDTF">2013-12-23T23:15:00Z</dcterms:created>
  <dcterms:modified xsi:type="dcterms:W3CDTF">2013-12-23T23:15:00Z</dcterms:modified>
  <cp:category/>
</cp:coreProperties>
</file>